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66" w:rsidRPr="00D330AF" w:rsidRDefault="00A60566" w:rsidP="00D330AF">
      <w:pPr>
        <w:jc w:val="center"/>
        <w:rPr>
          <w:sz w:val="40"/>
          <w:szCs w:val="40"/>
        </w:rPr>
      </w:pPr>
      <w:r w:rsidRPr="00D330AF">
        <w:rPr>
          <w:sz w:val="40"/>
          <w:szCs w:val="40"/>
        </w:rPr>
        <w:t xml:space="preserve">Article </w:t>
      </w:r>
      <w:r w:rsidR="00D330AF" w:rsidRPr="00D330AF">
        <w:rPr>
          <w:sz w:val="40"/>
          <w:szCs w:val="40"/>
        </w:rPr>
        <w:t>journal communal extensions des consignes de tri</w:t>
      </w:r>
    </w:p>
    <w:p w:rsidR="00683A93" w:rsidRDefault="00683A93">
      <w:pPr>
        <w:rPr>
          <w:rFonts w:cs="Arial"/>
          <w:color w:val="202328"/>
          <w:shd w:val="clear" w:color="auto" w:fill="FFFFFF"/>
        </w:rPr>
      </w:pPr>
    </w:p>
    <w:p w:rsidR="00D330AF" w:rsidRDefault="00683A93">
      <w:pPr>
        <w:rPr>
          <w:rFonts w:cs="Arial"/>
          <w:color w:val="202328"/>
          <w:shd w:val="clear" w:color="auto" w:fill="FFFFFF"/>
        </w:rPr>
      </w:pPr>
      <w:r>
        <w:rPr>
          <w:rFonts w:cs="Arial"/>
          <w:color w:val="202328"/>
          <w:shd w:val="clear" w:color="auto" w:fill="FFFFFF"/>
        </w:rPr>
        <w:t>La loi de Transition Energétique pour une Croissance Verte</w:t>
      </w:r>
      <w:r w:rsidR="003A5F1A">
        <w:rPr>
          <w:rFonts w:cs="Arial"/>
          <w:color w:val="202328"/>
          <w:shd w:val="clear" w:color="auto" w:fill="FFFFFF"/>
        </w:rPr>
        <w:t>,</w:t>
      </w:r>
      <w:r>
        <w:rPr>
          <w:rFonts w:cs="Arial"/>
          <w:color w:val="202328"/>
          <w:shd w:val="clear" w:color="auto" w:fill="FFFFFF"/>
        </w:rPr>
        <w:t xml:space="preserve"> adoptée en 2015, prévoit l’extension des consignes de tri des emballages ménagers à l’ensemble des emballages plastique d’ici 2022. </w:t>
      </w:r>
      <w:r w:rsidR="00D330AF">
        <w:rPr>
          <w:rFonts w:cs="Arial"/>
          <w:color w:val="202328"/>
          <w:shd w:val="clear" w:color="auto" w:fill="FFFFFF"/>
        </w:rPr>
        <w:t>En plus des bouteilles et flacons habituels</w:t>
      </w:r>
      <w:r w:rsidR="000C2217">
        <w:rPr>
          <w:rFonts w:cs="Arial"/>
          <w:color w:val="202328"/>
          <w:shd w:val="clear" w:color="auto" w:fill="FFFFFF"/>
        </w:rPr>
        <w:t xml:space="preserve">, vous pourrez </w:t>
      </w:r>
      <w:r w:rsidR="00D330AF">
        <w:rPr>
          <w:rFonts w:cs="Arial"/>
          <w:color w:val="202328"/>
          <w:shd w:val="clear" w:color="auto" w:fill="FFFFFF"/>
        </w:rPr>
        <w:t xml:space="preserve">jeter dans votre conteneur « emballages » les pots, barquettes, films </w:t>
      </w:r>
      <w:r w:rsidR="00FA30C0">
        <w:rPr>
          <w:rFonts w:cs="Arial"/>
          <w:color w:val="202328"/>
          <w:shd w:val="clear" w:color="auto" w:fill="FFFFFF"/>
        </w:rPr>
        <w:t xml:space="preserve">et sacs </w:t>
      </w:r>
      <w:r w:rsidR="00D330AF">
        <w:rPr>
          <w:rFonts w:cs="Arial"/>
          <w:color w:val="202328"/>
          <w:shd w:val="clear" w:color="auto" w:fill="FFFFFF"/>
        </w:rPr>
        <w:t>plastiques.</w:t>
      </w:r>
      <w:r w:rsidR="00B905FE">
        <w:rPr>
          <w:rFonts w:cs="Arial"/>
          <w:color w:val="202328"/>
          <w:shd w:val="clear" w:color="auto" w:fill="FFFFFF"/>
        </w:rPr>
        <w:t xml:space="preserve"> </w:t>
      </w:r>
    </w:p>
    <w:p w:rsidR="003A5F1A" w:rsidRDefault="00B905FE">
      <w:pPr>
        <w:rPr>
          <w:rFonts w:cs="Arial"/>
          <w:color w:val="202328"/>
          <w:shd w:val="clear" w:color="auto" w:fill="FFFFFF"/>
        </w:rPr>
      </w:pPr>
      <w:r>
        <w:rPr>
          <w:rFonts w:cs="Arial"/>
          <w:color w:val="202328"/>
          <w:shd w:val="clear" w:color="auto" w:fill="FFFFFF"/>
        </w:rPr>
        <w:t xml:space="preserve">L’année 2018 marque un tournant important dans la gestion des déchets pour la communauté de communes du Guillestrois et du Queyras </w:t>
      </w:r>
      <w:r w:rsidR="00E51841">
        <w:rPr>
          <w:rFonts w:cs="Arial"/>
          <w:color w:val="202328"/>
          <w:shd w:val="clear" w:color="auto" w:fill="FFFFFF"/>
        </w:rPr>
        <w:t>(CCGQ)</w:t>
      </w:r>
      <w:r w:rsidR="000C2217">
        <w:rPr>
          <w:rFonts w:cs="Arial"/>
          <w:color w:val="202328"/>
          <w:shd w:val="clear" w:color="auto" w:fill="FFFFFF"/>
        </w:rPr>
        <w:t xml:space="preserve">. </w:t>
      </w:r>
      <w:r w:rsidR="00084217">
        <w:rPr>
          <w:rFonts w:cs="Arial"/>
          <w:color w:val="202328"/>
          <w:shd w:val="clear" w:color="auto" w:fill="FFFFFF"/>
        </w:rPr>
        <w:t xml:space="preserve"> Véolia, en partenariat avec CITEO</w:t>
      </w:r>
      <w:r w:rsidR="000C2217">
        <w:rPr>
          <w:rFonts w:cs="Arial"/>
          <w:color w:val="202328"/>
          <w:shd w:val="clear" w:color="auto" w:fill="FFFFFF"/>
        </w:rPr>
        <w:t xml:space="preserve"> (ex-écoemballage)</w:t>
      </w:r>
      <w:r w:rsidR="00084217">
        <w:rPr>
          <w:rFonts w:cs="Arial"/>
          <w:color w:val="202328"/>
          <w:shd w:val="clear" w:color="auto" w:fill="FFFFFF"/>
        </w:rPr>
        <w:t xml:space="preserve">, </w:t>
      </w:r>
      <w:r>
        <w:rPr>
          <w:rFonts w:cs="Arial"/>
          <w:color w:val="202328"/>
          <w:shd w:val="clear" w:color="auto" w:fill="FFFFFF"/>
        </w:rPr>
        <w:t>modernise son centre de tri de Manosque</w:t>
      </w:r>
      <w:r w:rsidR="00683A93">
        <w:rPr>
          <w:rFonts w:cs="Arial"/>
          <w:color w:val="202328"/>
          <w:shd w:val="clear" w:color="auto" w:fill="FFFFFF"/>
        </w:rPr>
        <w:t xml:space="preserve"> pour mettre en place </w:t>
      </w:r>
      <w:r w:rsidR="003A5F1A">
        <w:rPr>
          <w:rFonts w:cs="Arial"/>
          <w:color w:val="202328"/>
          <w:shd w:val="clear" w:color="auto" w:fill="FFFFFF"/>
        </w:rPr>
        <w:t xml:space="preserve">cette </w:t>
      </w:r>
      <w:r w:rsidR="00683A93">
        <w:rPr>
          <w:rFonts w:cs="Arial"/>
          <w:color w:val="202328"/>
          <w:shd w:val="clear" w:color="auto" w:fill="FFFFFF"/>
        </w:rPr>
        <w:t xml:space="preserve">extension des </w:t>
      </w:r>
      <w:bookmarkStart w:id="0" w:name="_GoBack"/>
      <w:r w:rsidR="00683A93">
        <w:rPr>
          <w:rFonts w:cs="Arial"/>
          <w:color w:val="202328"/>
          <w:shd w:val="clear" w:color="auto" w:fill="FFFFFF"/>
        </w:rPr>
        <w:t>consignes de recyclage</w:t>
      </w:r>
      <w:r w:rsidR="00E51841">
        <w:rPr>
          <w:rFonts w:cs="Arial"/>
          <w:color w:val="202328"/>
          <w:shd w:val="clear" w:color="auto" w:fill="FFFFFF"/>
        </w:rPr>
        <w:t>.</w:t>
      </w:r>
    </w:p>
    <w:bookmarkEnd w:id="0"/>
    <w:p w:rsidR="003A5F1A" w:rsidRDefault="003A5F1A">
      <w:pPr>
        <w:rPr>
          <w:rFonts w:cs="Arial"/>
          <w:color w:val="202328"/>
          <w:shd w:val="clear" w:color="auto" w:fill="FFFFFF"/>
        </w:rPr>
      </w:pPr>
      <w:r>
        <w:rPr>
          <w:rFonts w:cs="Arial"/>
          <w:color w:val="202328"/>
          <w:shd w:val="clear" w:color="auto" w:fill="FFFFFF"/>
        </w:rPr>
        <w:t>Parallèlement, une autre extension sur les petits emballages métalliques se met en place. Capsules, plaquette vide de médicament, papier aluminium… viendront bientôt rejoindre les canettes, conserves et autres barquettes métalliques habituelles.</w:t>
      </w:r>
    </w:p>
    <w:p w:rsidR="00A60566" w:rsidRDefault="003A5F1A">
      <w:pPr>
        <w:rPr>
          <w:rFonts w:cs="Arial"/>
          <w:color w:val="202328"/>
          <w:shd w:val="clear" w:color="auto" w:fill="FFFFFF"/>
        </w:rPr>
      </w:pPr>
      <w:r>
        <w:rPr>
          <w:rFonts w:cs="Arial"/>
          <w:noProof/>
          <w:color w:val="202328"/>
        </w:rPr>
        <w:drawing>
          <wp:anchor distT="0" distB="0" distL="114300" distR="114300" simplePos="0" relativeHeight="251657728" behindDoc="0" locked="0" layoutInCell="1" allowOverlap="1" wp14:anchorId="48235364" wp14:editId="0E42F5D4">
            <wp:simplePos x="0" y="0"/>
            <wp:positionH relativeFrom="margin">
              <wp:posOffset>2630170</wp:posOffset>
            </wp:positionH>
            <wp:positionV relativeFrom="margin">
              <wp:posOffset>4959350</wp:posOffset>
            </wp:positionV>
            <wp:extent cx="3755390" cy="3156585"/>
            <wp:effectExtent l="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202328"/>
        </w:rPr>
        <w:drawing>
          <wp:anchor distT="0" distB="0" distL="114300" distR="114300" simplePos="0" relativeHeight="251656704" behindDoc="0" locked="0" layoutInCell="1" allowOverlap="1" wp14:anchorId="39DD78F8" wp14:editId="0076895B">
            <wp:simplePos x="0" y="0"/>
            <wp:positionH relativeFrom="margin">
              <wp:posOffset>-103505</wp:posOffset>
            </wp:positionH>
            <wp:positionV relativeFrom="margin">
              <wp:posOffset>4961255</wp:posOffset>
            </wp:positionV>
            <wp:extent cx="2731770" cy="3156585"/>
            <wp:effectExtent l="0" t="0" r="0" b="0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A93">
        <w:rPr>
          <w:rFonts w:cs="Arial"/>
          <w:color w:val="202328"/>
          <w:shd w:val="clear" w:color="auto" w:fill="FFFFFF"/>
        </w:rPr>
        <w:t>Ce</w:t>
      </w:r>
      <w:r>
        <w:rPr>
          <w:rFonts w:cs="Arial"/>
          <w:color w:val="202328"/>
          <w:shd w:val="clear" w:color="auto" w:fill="FFFFFF"/>
        </w:rPr>
        <w:t>s</w:t>
      </w:r>
      <w:r w:rsidR="00683A93">
        <w:rPr>
          <w:rFonts w:cs="Arial"/>
          <w:color w:val="202328"/>
          <w:shd w:val="clear" w:color="auto" w:fill="FFFFFF"/>
        </w:rPr>
        <w:t xml:space="preserve"> nouveauté</w:t>
      </w:r>
      <w:r>
        <w:rPr>
          <w:rFonts w:cs="Arial"/>
          <w:color w:val="202328"/>
          <w:shd w:val="clear" w:color="auto" w:fill="FFFFFF"/>
        </w:rPr>
        <w:t>s</w:t>
      </w:r>
      <w:r w:rsidR="00683A93">
        <w:rPr>
          <w:rFonts w:cs="Arial"/>
          <w:color w:val="202328"/>
          <w:shd w:val="clear" w:color="auto" w:fill="FFFFFF"/>
        </w:rPr>
        <w:t xml:space="preserve"> </w:t>
      </w:r>
      <w:r w:rsidR="00E51841">
        <w:rPr>
          <w:rFonts w:cs="Arial"/>
          <w:color w:val="202328"/>
          <w:shd w:val="clear" w:color="auto" w:fill="FFFFFF"/>
        </w:rPr>
        <w:t>permettr</w:t>
      </w:r>
      <w:r>
        <w:rPr>
          <w:rFonts w:cs="Arial"/>
          <w:color w:val="202328"/>
          <w:shd w:val="clear" w:color="auto" w:fill="FFFFFF"/>
        </w:rPr>
        <w:t>ont</w:t>
      </w:r>
      <w:r w:rsidR="00E51841">
        <w:rPr>
          <w:rFonts w:cs="Arial"/>
          <w:color w:val="202328"/>
          <w:shd w:val="clear" w:color="auto" w:fill="FFFFFF"/>
        </w:rPr>
        <w:t xml:space="preserve"> à</w:t>
      </w:r>
      <w:r w:rsidR="00EE01F4">
        <w:rPr>
          <w:rFonts w:cs="Arial"/>
          <w:color w:val="202328"/>
          <w:shd w:val="clear" w:color="auto" w:fill="FFFFFF"/>
        </w:rPr>
        <w:t xml:space="preserve"> votre territoire</w:t>
      </w:r>
      <w:r w:rsidR="00E51841">
        <w:rPr>
          <w:rFonts w:cs="Arial"/>
          <w:color w:val="202328"/>
          <w:shd w:val="clear" w:color="auto" w:fill="FFFFFF"/>
        </w:rPr>
        <w:t xml:space="preserve"> de respecter</w:t>
      </w:r>
      <w:r w:rsidR="00084217">
        <w:rPr>
          <w:rFonts w:cs="Arial"/>
          <w:color w:val="202328"/>
          <w:shd w:val="clear" w:color="auto" w:fill="FFFFFF"/>
        </w:rPr>
        <w:t xml:space="preserve"> les objectifs fixés par la loi</w:t>
      </w:r>
      <w:r w:rsidR="00E51841">
        <w:rPr>
          <w:rFonts w:cs="Arial"/>
          <w:color w:val="202328"/>
          <w:shd w:val="clear" w:color="auto" w:fill="FFFFFF"/>
        </w:rPr>
        <w:t>,</w:t>
      </w:r>
      <w:r w:rsidR="00683A93">
        <w:rPr>
          <w:rFonts w:cs="Arial"/>
          <w:color w:val="202328"/>
          <w:shd w:val="clear" w:color="auto" w:fill="FFFFFF"/>
        </w:rPr>
        <w:t xml:space="preserve"> </w:t>
      </w:r>
      <w:r w:rsidR="00EE01F4">
        <w:rPr>
          <w:rFonts w:cs="Arial"/>
          <w:color w:val="202328"/>
          <w:shd w:val="clear" w:color="auto" w:fill="FFFFFF"/>
        </w:rPr>
        <w:t xml:space="preserve">et à la communauté de communes </w:t>
      </w:r>
      <w:r w:rsidR="00E51841">
        <w:rPr>
          <w:rFonts w:cs="Arial"/>
          <w:color w:val="202328"/>
          <w:shd w:val="clear" w:color="auto" w:fill="FFFFFF"/>
        </w:rPr>
        <w:t>de maitriser les co</w:t>
      </w:r>
      <w:r w:rsidR="00683A93">
        <w:rPr>
          <w:rFonts w:cs="Arial"/>
          <w:color w:val="202328"/>
          <w:shd w:val="clear" w:color="auto" w:fill="FFFFFF"/>
        </w:rPr>
        <w:t>û</w:t>
      </w:r>
      <w:r w:rsidR="00E51841">
        <w:rPr>
          <w:rFonts w:cs="Arial"/>
          <w:color w:val="202328"/>
          <w:shd w:val="clear" w:color="auto" w:fill="FFFFFF"/>
        </w:rPr>
        <w:t>ts</w:t>
      </w:r>
      <w:r w:rsidR="00B905FE">
        <w:rPr>
          <w:rFonts w:cs="Arial"/>
          <w:color w:val="202328"/>
          <w:shd w:val="clear" w:color="auto" w:fill="FFFFFF"/>
        </w:rPr>
        <w:t xml:space="preserve"> </w:t>
      </w:r>
      <w:r w:rsidR="00E51841">
        <w:rPr>
          <w:rFonts w:cs="Arial"/>
          <w:color w:val="202328"/>
          <w:shd w:val="clear" w:color="auto" w:fill="FFFFFF"/>
        </w:rPr>
        <w:t>et de diminuer son impact environnemental.</w:t>
      </w:r>
    </w:p>
    <w:p w:rsidR="00A60566" w:rsidRDefault="00084217">
      <w:pPr>
        <w:rPr>
          <w:rFonts w:cs="Arial"/>
          <w:color w:val="202328"/>
          <w:shd w:val="clear" w:color="auto" w:fill="FFFFFF"/>
        </w:rPr>
      </w:pPr>
      <w:r>
        <w:rPr>
          <w:rFonts w:cs="Arial"/>
          <w:color w:val="202328"/>
          <w:shd w:val="clear" w:color="auto" w:fill="FFFFFF"/>
        </w:rPr>
        <w:t xml:space="preserve"> </w:t>
      </w:r>
    </w:p>
    <w:p w:rsidR="00084217" w:rsidRDefault="00084217">
      <w:pPr>
        <w:rPr>
          <w:rFonts w:cs="Arial"/>
          <w:color w:val="202328"/>
          <w:shd w:val="clear" w:color="auto" w:fill="FFFFFF"/>
        </w:rPr>
      </w:pPr>
      <w:r>
        <w:rPr>
          <w:rFonts w:cs="Arial"/>
          <w:color w:val="202328"/>
          <w:shd w:val="clear" w:color="auto" w:fill="FFFFFF"/>
        </w:rPr>
        <w:t>Au final « TOUS LES EMBALLAGES SE TRIERONT »</w:t>
      </w:r>
    </w:p>
    <w:p w:rsidR="00FA30C0" w:rsidRDefault="00FA30C0">
      <w:pPr>
        <w:rPr>
          <w:rFonts w:cs="Arial"/>
          <w:color w:val="202328"/>
          <w:shd w:val="clear" w:color="auto" w:fill="FFFFFF"/>
        </w:rPr>
      </w:pPr>
    </w:p>
    <w:p w:rsidR="00FA30C0" w:rsidRDefault="00FA30C0">
      <w:pPr>
        <w:rPr>
          <w:rFonts w:cs="Arial"/>
          <w:color w:val="202328"/>
          <w:shd w:val="clear" w:color="auto" w:fill="FFFFFF"/>
        </w:rPr>
      </w:pPr>
    </w:p>
    <w:p w:rsidR="00EE01F4" w:rsidRDefault="00EE01F4">
      <w:pPr>
        <w:rPr>
          <w:rFonts w:cs="Arial"/>
          <w:color w:val="202328"/>
          <w:shd w:val="clear" w:color="auto" w:fill="FFFFFF"/>
        </w:rPr>
      </w:pPr>
      <w:r>
        <w:rPr>
          <w:rFonts w:cs="Arial"/>
          <w:color w:val="202328"/>
          <w:shd w:val="clear" w:color="auto" w:fill="FFFFFF"/>
        </w:rPr>
        <w:lastRenderedPageBreak/>
        <w:t>Pascale : moi, je ne mettrai pas cette page.</w:t>
      </w:r>
    </w:p>
    <w:p w:rsidR="00EE01F4" w:rsidRDefault="00EE01F4">
      <w:pPr>
        <w:rPr>
          <w:rFonts w:cs="Arial"/>
          <w:color w:val="202328"/>
          <w:shd w:val="clear" w:color="auto" w:fill="FFFFFF"/>
        </w:rPr>
      </w:pPr>
    </w:p>
    <w:p w:rsidR="00B420DA" w:rsidRDefault="00FA30C0">
      <w:pPr>
        <w:rPr>
          <w:rFonts w:cs="Arial"/>
          <w:color w:val="202328"/>
          <w:shd w:val="clear" w:color="auto" w:fill="FFFFFF"/>
        </w:rPr>
      </w:pPr>
      <w:r>
        <w:rPr>
          <w:rFonts w:cs="Arial"/>
          <w:color w:val="202328"/>
          <w:shd w:val="clear" w:color="auto" w:fill="FFFFFF"/>
        </w:rPr>
        <w:t>Pour la CCGQ</w:t>
      </w:r>
      <w:r w:rsidR="003A5F1A">
        <w:rPr>
          <w:rFonts w:cs="Arial"/>
          <w:color w:val="202328"/>
          <w:shd w:val="clear" w:color="auto" w:fill="FFFFFF"/>
        </w:rPr>
        <w:t>,</w:t>
      </w:r>
      <w:r>
        <w:rPr>
          <w:rFonts w:cs="Arial"/>
          <w:color w:val="202328"/>
          <w:shd w:val="clear" w:color="auto" w:fill="FFFFFF"/>
        </w:rPr>
        <w:t xml:space="preserve"> la mise en œuvre de ces extensions combinées à une participation citoyenne permettra une progression sur plusieurs axes du recyclage.</w:t>
      </w:r>
    </w:p>
    <w:p w:rsidR="00FA30C0" w:rsidRPr="0090759A" w:rsidRDefault="00CF2B35" w:rsidP="00E66280">
      <w:pPr>
        <w:pStyle w:val="Paragraphedeliste"/>
        <w:numPr>
          <w:ilvl w:val="0"/>
          <w:numId w:val="1"/>
        </w:numPr>
      </w:pPr>
      <w:r w:rsidRPr="00E66280">
        <w:rPr>
          <w:rFonts w:cs="Arial"/>
          <w:color w:val="202328"/>
          <w:shd w:val="clear" w:color="auto" w:fill="FFFFFF"/>
        </w:rPr>
        <w:t>22% de nos ordures ménagères</w:t>
      </w:r>
      <w:r w:rsidR="0090759A" w:rsidRPr="00E66280">
        <w:rPr>
          <w:rFonts w:cs="Arial"/>
          <w:color w:val="202328"/>
          <w:shd w:val="clear" w:color="auto" w:fill="FFFFFF"/>
        </w:rPr>
        <w:t>,</w:t>
      </w:r>
      <w:r w:rsidRPr="00E66280">
        <w:rPr>
          <w:rFonts w:cs="Arial"/>
          <w:color w:val="202328"/>
          <w:shd w:val="clear" w:color="auto" w:fill="FFFFFF"/>
        </w:rPr>
        <w:t xml:space="preserve"> soit 807</w:t>
      </w:r>
      <w:r w:rsidR="003A5F1A">
        <w:rPr>
          <w:rFonts w:cs="Arial"/>
          <w:color w:val="202328"/>
          <w:shd w:val="clear" w:color="auto" w:fill="FFFFFF"/>
        </w:rPr>
        <w:t xml:space="preserve"> </w:t>
      </w:r>
      <w:r w:rsidR="0090759A" w:rsidRPr="00E66280">
        <w:rPr>
          <w:rFonts w:cs="Arial"/>
          <w:color w:val="202328"/>
          <w:shd w:val="clear" w:color="auto" w:fill="FFFFFF"/>
        </w:rPr>
        <w:t>Tonnes,</w:t>
      </w:r>
      <w:r w:rsidRPr="00E66280">
        <w:rPr>
          <w:rFonts w:cs="Arial"/>
          <w:color w:val="202328"/>
          <w:shd w:val="clear" w:color="auto" w:fill="FFFFFF"/>
        </w:rPr>
        <w:t xml:space="preserve"> était déjà des déchets recyclables en 2017. La CCGQ souhaite diminuer </w:t>
      </w:r>
      <w:r w:rsidR="0090759A" w:rsidRPr="00E66280">
        <w:rPr>
          <w:rFonts w:cs="Arial"/>
          <w:color w:val="202328"/>
          <w:shd w:val="clear" w:color="auto" w:fill="FFFFFF"/>
        </w:rPr>
        <w:t>via une refonte de sa signalétique et de sa communication espère faire baisser ce tonnage</w:t>
      </w:r>
    </w:p>
    <w:p w:rsidR="0090759A" w:rsidRPr="00E66280" w:rsidRDefault="0090759A" w:rsidP="00E66280">
      <w:pPr>
        <w:pStyle w:val="Paragraphedeliste"/>
        <w:numPr>
          <w:ilvl w:val="0"/>
          <w:numId w:val="1"/>
        </w:numPr>
      </w:pPr>
      <w:r w:rsidRPr="00E66280">
        <w:rPr>
          <w:rFonts w:cs="Arial"/>
          <w:color w:val="202328"/>
          <w:shd w:val="clear" w:color="auto" w:fill="FFFFFF"/>
        </w:rPr>
        <w:t>8% de nos ordures ménagères, soit 292 T</w:t>
      </w:r>
      <w:r w:rsidR="00E66280">
        <w:rPr>
          <w:rFonts w:cs="Arial"/>
          <w:color w:val="202328"/>
          <w:shd w:val="clear" w:color="auto" w:fill="FFFFFF"/>
        </w:rPr>
        <w:t xml:space="preserve"> sont concernés par les extensions des consignes de tri </w:t>
      </w:r>
    </w:p>
    <w:p w:rsidR="00FA30C0" w:rsidRPr="005B4787" w:rsidRDefault="00E66280" w:rsidP="005B4787">
      <w:pPr>
        <w:pStyle w:val="Paragraphedeliste"/>
        <w:numPr>
          <w:ilvl w:val="0"/>
          <w:numId w:val="1"/>
        </w:numPr>
      </w:pPr>
      <w:r>
        <w:rPr>
          <w:rFonts w:cs="Arial"/>
          <w:noProof/>
          <w:color w:val="2023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69850</wp:posOffset>
            </wp:positionH>
            <wp:positionV relativeFrom="margin">
              <wp:posOffset>3648075</wp:posOffset>
            </wp:positionV>
            <wp:extent cx="5761355" cy="4340860"/>
            <wp:effectExtent l="19050" t="0" r="0" b="0"/>
            <wp:wrapSquare wrapText="bothSides"/>
            <wp:docPr id="6" name="Image 1" descr="Sa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Sac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280">
        <w:rPr>
          <w:rFonts w:cs="Arial"/>
          <w:color w:val="202328"/>
          <w:shd w:val="clear" w:color="auto" w:fill="FFFFFF"/>
        </w:rPr>
        <w:t>Amélioration du flux emballage</w:t>
      </w:r>
      <w:r>
        <w:rPr>
          <w:rFonts w:cs="Arial"/>
          <w:color w:val="202328"/>
          <w:shd w:val="clear" w:color="auto" w:fill="FFFFFF"/>
        </w:rPr>
        <w:t>s</w:t>
      </w:r>
      <w:r w:rsidRPr="00E66280">
        <w:rPr>
          <w:rFonts w:cs="Arial"/>
          <w:color w:val="202328"/>
          <w:shd w:val="clear" w:color="auto" w:fill="FFFFFF"/>
        </w:rPr>
        <w:t xml:space="preserve"> via une réduction  du refus de</w:t>
      </w:r>
      <w:r>
        <w:rPr>
          <w:rFonts w:cs="Arial"/>
          <w:color w:val="202328"/>
          <w:shd w:val="clear" w:color="auto" w:fill="FFFFFF"/>
        </w:rPr>
        <w:t xml:space="preserve"> tri (erreur</w:t>
      </w:r>
      <w:r w:rsidR="00A4048F">
        <w:rPr>
          <w:rFonts w:cs="Arial"/>
          <w:color w:val="202328"/>
          <w:shd w:val="clear" w:color="auto" w:fill="FFFFFF"/>
        </w:rPr>
        <w:t>s</w:t>
      </w:r>
      <w:r>
        <w:rPr>
          <w:rFonts w:cs="Arial"/>
          <w:color w:val="202328"/>
          <w:shd w:val="clear" w:color="auto" w:fill="FFFFFF"/>
        </w:rPr>
        <w:t xml:space="preserve"> de tri dans le bac</w:t>
      </w:r>
      <w:r w:rsidRPr="00E66280">
        <w:rPr>
          <w:rFonts w:cs="Arial"/>
          <w:color w:val="202328"/>
          <w:shd w:val="clear" w:color="auto" w:fill="FFFFFF"/>
        </w:rPr>
        <w:t xml:space="preserve"> jaune</w:t>
      </w:r>
      <w:r>
        <w:rPr>
          <w:rFonts w:cs="Arial"/>
          <w:color w:val="202328"/>
          <w:shd w:val="clear" w:color="auto" w:fill="FFFFFF"/>
        </w:rPr>
        <w:t>).  En effet une part de ces erreurs ne sera plus prise en compte suite aux extensions de consignes de tri  (pot, barquettes, film et sacs plastique, petit métaux…)</w:t>
      </w:r>
      <w:r w:rsidR="00F10D0E">
        <w:rPr>
          <w:rFonts w:cs="Arial"/>
          <w:color w:val="202328"/>
          <w:shd w:val="clear" w:color="auto" w:fill="FFFFFF"/>
        </w:rPr>
        <w:t xml:space="preserve">. Cela représente environ 6% du tonnage emballages collecté soit environ 13Tonnes </w:t>
      </w:r>
    </w:p>
    <w:sectPr w:rsidR="00FA30C0" w:rsidRPr="005B4787" w:rsidSect="008B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F9" w:rsidRDefault="006157F9" w:rsidP="00D330AF">
      <w:pPr>
        <w:spacing w:after="0" w:line="240" w:lineRule="auto"/>
      </w:pPr>
      <w:r>
        <w:separator/>
      </w:r>
    </w:p>
  </w:endnote>
  <w:endnote w:type="continuationSeparator" w:id="0">
    <w:p w:rsidR="006157F9" w:rsidRDefault="006157F9" w:rsidP="00D3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F9" w:rsidRDefault="006157F9" w:rsidP="00D330AF">
      <w:pPr>
        <w:spacing w:after="0" w:line="240" w:lineRule="auto"/>
      </w:pPr>
      <w:r>
        <w:separator/>
      </w:r>
    </w:p>
  </w:footnote>
  <w:footnote w:type="continuationSeparator" w:id="0">
    <w:p w:rsidR="006157F9" w:rsidRDefault="006157F9" w:rsidP="00D33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33DBE"/>
    <w:multiLevelType w:val="hybridMultilevel"/>
    <w:tmpl w:val="21ECD9E0"/>
    <w:lvl w:ilvl="0" w:tplc="AE4E9B0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66"/>
    <w:rsid w:val="00084217"/>
    <w:rsid w:val="000C2217"/>
    <w:rsid w:val="00101B85"/>
    <w:rsid w:val="001E7563"/>
    <w:rsid w:val="003A5F1A"/>
    <w:rsid w:val="00500BDF"/>
    <w:rsid w:val="0055659F"/>
    <w:rsid w:val="005B4787"/>
    <w:rsid w:val="005C6DC8"/>
    <w:rsid w:val="006157F9"/>
    <w:rsid w:val="00683A93"/>
    <w:rsid w:val="008B7803"/>
    <w:rsid w:val="0090759A"/>
    <w:rsid w:val="00A4048F"/>
    <w:rsid w:val="00A60566"/>
    <w:rsid w:val="00AF054E"/>
    <w:rsid w:val="00B22092"/>
    <w:rsid w:val="00B420DA"/>
    <w:rsid w:val="00B848BC"/>
    <w:rsid w:val="00B905FE"/>
    <w:rsid w:val="00C221AA"/>
    <w:rsid w:val="00C47712"/>
    <w:rsid w:val="00CF2B35"/>
    <w:rsid w:val="00D330AF"/>
    <w:rsid w:val="00D42283"/>
    <w:rsid w:val="00E10FFF"/>
    <w:rsid w:val="00E51841"/>
    <w:rsid w:val="00E66280"/>
    <w:rsid w:val="00EE01F4"/>
    <w:rsid w:val="00F10D0E"/>
    <w:rsid w:val="00F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0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3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30AF"/>
  </w:style>
  <w:style w:type="paragraph" w:styleId="Pieddepage">
    <w:name w:val="footer"/>
    <w:basedOn w:val="Normal"/>
    <w:link w:val="PieddepageCar"/>
    <w:uiPriority w:val="99"/>
    <w:semiHidden/>
    <w:unhideWhenUsed/>
    <w:rsid w:val="00D3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30AF"/>
  </w:style>
  <w:style w:type="paragraph" w:styleId="Paragraphedeliste">
    <w:name w:val="List Paragraph"/>
    <w:basedOn w:val="Normal"/>
    <w:uiPriority w:val="34"/>
    <w:qFormat/>
    <w:rsid w:val="00FA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0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3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30AF"/>
  </w:style>
  <w:style w:type="paragraph" w:styleId="Pieddepage">
    <w:name w:val="footer"/>
    <w:basedOn w:val="Normal"/>
    <w:link w:val="PieddepageCar"/>
    <w:uiPriority w:val="99"/>
    <w:semiHidden/>
    <w:unhideWhenUsed/>
    <w:rsid w:val="00D3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30AF"/>
  </w:style>
  <w:style w:type="paragraph" w:styleId="Paragraphedeliste">
    <w:name w:val="List Paragraph"/>
    <w:basedOn w:val="Normal"/>
    <w:uiPriority w:val="34"/>
    <w:qFormat/>
    <w:rsid w:val="00FA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74F0-9D11-4D69-A912-25EB8EE6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Michael.BOUTEILLER</dc:creator>
  <cp:lastModifiedBy>Chloé AIRAUD SMITOMGA</cp:lastModifiedBy>
  <cp:revision>2</cp:revision>
  <dcterms:created xsi:type="dcterms:W3CDTF">2018-05-02T10:31:00Z</dcterms:created>
  <dcterms:modified xsi:type="dcterms:W3CDTF">2018-05-02T10:31:00Z</dcterms:modified>
</cp:coreProperties>
</file>